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E3D" w:rsidRPr="00FD3E3D" w:rsidRDefault="00FD3E3D" w:rsidP="00FD3E3D">
      <w:pPr>
        <w:pStyle w:val="Titre"/>
        <w:rPr>
          <w:rFonts w:eastAsia="Times New Roman"/>
        </w:rPr>
      </w:pPr>
      <w:r w:rsidRPr="00FD3E3D">
        <w:t>Boulogne</w:t>
      </w:r>
    </w:p>
    <w:p w:rsidR="00FD3E3D" w:rsidRPr="00FD3E3D" w:rsidRDefault="00FD3E3D" w:rsidP="00FD3E3D">
      <w:pPr>
        <w:rPr>
          <w:rFonts w:ascii="Arial" w:eastAsia="Times New Roman" w:hAnsi="Arial" w:cs="Arial"/>
          <w:sz w:val="28"/>
          <w:szCs w:val="28"/>
        </w:rPr>
      </w:pPr>
      <w:r w:rsidRPr="00FD3E3D">
        <w:rPr>
          <w:rFonts w:ascii="Arial" w:eastAsia="Times New Roman" w:hAnsi="Arial" w:cs="Arial"/>
          <w:sz w:val="28"/>
          <w:szCs w:val="28"/>
        </w:rPr>
        <w:t>:</w:t>
      </w:r>
      <w:r w:rsidRPr="00FD3E3D">
        <w:rPr>
          <w:rFonts w:ascii="Arial" w:eastAsia="Times New Roman" w:hAnsi="Arial" w:cs="Arial"/>
          <w:sz w:val="28"/>
          <w:szCs w:val="28"/>
        </w:rPr>
        <w:br/>
        <w:t>- Le taux de la taxe versement transport est de 1.25 %</w:t>
      </w:r>
      <w:r w:rsidRPr="00FD3E3D">
        <w:rPr>
          <w:rFonts w:ascii="Arial" w:eastAsia="Times New Roman" w:hAnsi="Arial" w:cs="Arial"/>
          <w:sz w:val="28"/>
          <w:szCs w:val="28"/>
        </w:rPr>
        <w:br/>
        <w:t>- Pas d'évolution prévue pour 2015</w:t>
      </w:r>
      <w:r w:rsidRPr="00FD3E3D">
        <w:rPr>
          <w:rFonts w:ascii="Arial" w:eastAsia="Times New Roman" w:hAnsi="Arial" w:cs="Arial"/>
          <w:sz w:val="28"/>
          <w:szCs w:val="28"/>
        </w:rPr>
        <w:br/>
        <w:t xml:space="preserve">- 22 communes </w:t>
      </w:r>
      <w:r>
        <w:rPr>
          <w:rFonts w:ascii="Arial" w:eastAsia="Times New Roman" w:hAnsi="Arial" w:cs="Arial"/>
          <w:sz w:val="28"/>
          <w:szCs w:val="28"/>
        </w:rPr>
        <w:t>sont concernées</w:t>
      </w:r>
      <w:bookmarkStart w:id="0" w:name="_GoBack"/>
      <w:bookmarkEnd w:id="0"/>
      <w:r w:rsidRPr="00FD3E3D">
        <w:rPr>
          <w:rFonts w:ascii="Arial" w:eastAsia="Times New Roman" w:hAnsi="Arial" w:cs="Arial"/>
          <w:sz w:val="28"/>
          <w:szCs w:val="28"/>
        </w:rPr>
        <w:t xml:space="preserve"> : 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Baincthun</w:t>
      </w:r>
      <w:proofErr w:type="spellEnd"/>
      <w:r w:rsidRPr="00FD3E3D">
        <w:rPr>
          <w:rFonts w:ascii="Arial" w:eastAsia="Times New Roman" w:hAnsi="Arial" w:cs="Arial"/>
          <w:sz w:val="28"/>
          <w:szCs w:val="28"/>
        </w:rPr>
        <w:t xml:space="preserve">, Boulogne/Mer, 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Condette</w:t>
      </w:r>
      <w:proofErr w:type="spellEnd"/>
      <w:r w:rsidRPr="00FD3E3D">
        <w:rPr>
          <w:rFonts w:ascii="Arial" w:eastAsia="Times New Roman" w:hAnsi="Arial" w:cs="Arial"/>
          <w:sz w:val="28"/>
          <w:szCs w:val="28"/>
        </w:rPr>
        <w:t xml:space="preserve">, 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Conteville</w:t>
      </w:r>
      <w:proofErr w:type="spellEnd"/>
      <w:r w:rsidRPr="00FD3E3D">
        <w:rPr>
          <w:rFonts w:ascii="Arial" w:eastAsia="Times New Roman" w:hAnsi="Arial" w:cs="Arial"/>
          <w:sz w:val="28"/>
          <w:szCs w:val="28"/>
        </w:rPr>
        <w:t xml:space="preserve">, 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Dannes</w:t>
      </w:r>
      <w:proofErr w:type="spellEnd"/>
      <w:r w:rsidRPr="00FD3E3D">
        <w:rPr>
          <w:rFonts w:ascii="Arial" w:eastAsia="Times New Roman" w:hAnsi="Arial" w:cs="Arial"/>
          <w:sz w:val="28"/>
          <w:szCs w:val="28"/>
        </w:rPr>
        <w:t xml:space="preserve">, 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Echinghen</w:t>
      </w:r>
      <w:proofErr w:type="spellEnd"/>
      <w:r w:rsidRPr="00FD3E3D">
        <w:rPr>
          <w:rFonts w:ascii="Arial" w:eastAsia="Times New Roman" w:hAnsi="Arial" w:cs="Arial"/>
          <w:sz w:val="28"/>
          <w:szCs w:val="28"/>
        </w:rPr>
        <w:t xml:space="preserve">, 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Equihen</w:t>
      </w:r>
      <w:proofErr w:type="spellEnd"/>
      <w:r w:rsidRPr="00FD3E3D">
        <w:rPr>
          <w:rFonts w:ascii="Arial" w:eastAsia="Times New Roman" w:hAnsi="Arial" w:cs="Arial"/>
          <w:sz w:val="28"/>
          <w:szCs w:val="28"/>
        </w:rPr>
        <w:t xml:space="preserve">-Plage, 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Hesdigneul</w:t>
      </w:r>
      <w:proofErr w:type="spellEnd"/>
      <w:r w:rsidRPr="00FD3E3D">
        <w:rPr>
          <w:rFonts w:ascii="Arial" w:eastAsia="Times New Roman" w:hAnsi="Arial" w:cs="Arial"/>
          <w:sz w:val="28"/>
          <w:szCs w:val="28"/>
        </w:rPr>
        <w:t xml:space="preserve">-les-Boulogne, Hesdin l'Abbé, 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Isques</w:t>
      </w:r>
      <w:proofErr w:type="spellEnd"/>
      <w:r w:rsidRPr="00FD3E3D">
        <w:rPr>
          <w:rFonts w:ascii="Arial" w:eastAsia="Times New Roman" w:hAnsi="Arial" w:cs="Arial"/>
          <w:sz w:val="28"/>
          <w:szCs w:val="28"/>
        </w:rPr>
        <w:t xml:space="preserve">, La Capelle-les-Boulogne, Le 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Portel</w:t>
      </w:r>
      <w:proofErr w:type="spellEnd"/>
      <w:r w:rsidRPr="00FD3E3D">
        <w:rPr>
          <w:rFonts w:ascii="Arial" w:eastAsia="Times New Roman" w:hAnsi="Arial" w:cs="Arial"/>
          <w:sz w:val="28"/>
          <w:szCs w:val="28"/>
        </w:rPr>
        <w:t xml:space="preserve">, 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Nesles</w:t>
      </w:r>
      <w:proofErr w:type="spellEnd"/>
      <w:r w:rsidRPr="00FD3E3D">
        <w:rPr>
          <w:rFonts w:ascii="Arial" w:eastAsia="Times New Roman" w:hAnsi="Arial" w:cs="Arial"/>
          <w:sz w:val="28"/>
          <w:szCs w:val="28"/>
        </w:rPr>
        <w:t>, Neufchâtel-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Hardelot</w:t>
      </w:r>
      <w:proofErr w:type="spellEnd"/>
      <w:r w:rsidRPr="00FD3E3D">
        <w:rPr>
          <w:rFonts w:ascii="Arial" w:eastAsia="Times New Roman" w:hAnsi="Arial" w:cs="Arial"/>
          <w:sz w:val="28"/>
          <w:szCs w:val="28"/>
        </w:rPr>
        <w:t xml:space="preserve">, Outreau, Pernes-les-Boulogne, 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Pittefaux</w:t>
      </w:r>
      <w:proofErr w:type="spellEnd"/>
      <w:r w:rsidRPr="00FD3E3D">
        <w:rPr>
          <w:rFonts w:ascii="Arial" w:eastAsia="Times New Roman" w:hAnsi="Arial" w:cs="Arial"/>
          <w:sz w:val="28"/>
          <w:szCs w:val="28"/>
        </w:rPr>
        <w:t xml:space="preserve">, St Etienne-au-Mont, Saint Léonard, Saint-Martin-les-Boulogne, Wimereux et </w:t>
      </w:r>
      <w:proofErr w:type="spellStart"/>
      <w:r w:rsidRPr="00FD3E3D">
        <w:rPr>
          <w:rFonts w:ascii="Arial" w:eastAsia="Times New Roman" w:hAnsi="Arial" w:cs="Arial"/>
          <w:sz w:val="28"/>
          <w:szCs w:val="28"/>
        </w:rPr>
        <w:t>Wimille</w:t>
      </w:r>
      <w:proofErr w:type="spellEnd"/>
    </w:p>
    <w:p w:rsidR="003718C8" w:rsidRPr="00FD3E3D" w:rsidRDefault="003718C8">
      <w:pPr>
        <w:rPr>
          <w:rFonts w:ascii="Arial" w:hAnsi="Arial" w:cs="Arial"/>
          <w:sz w:val="28"/>
          <w:szCs w:val="28"/>
        </w:rPr>
      </w:pPr>
    </w:p>
    <w:sectPr w:rsidR="003718C8" w:rsidRPr="00FD3E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E3D"/>
    <w:rsid w:val="003718C8"/>
    <w:rsid w:val="0070027E"/>
    <w:rsid w:val="00B63F3A"/>
    <w:rsid w:val="00FD3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3E3D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FD3E3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D3E3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3E3D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FD3E3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D3E3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56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Frison Hélène</dc:creator>
  <cp:lastModifiedBy>Frison Hélène</cp:lastModifiedBy>
  <cp:revision>1</cp:revision>
  <dcterms:created xsi:type="dcterms:W3CDTF">2014-09-19T11:31:00Z</dcterms:created>
  <dcterms:modified xsi:type="dcterms:W3CDTF">2014-09-19T11:32:00Z</dcterms:modified>
</cp:coreProperties>
</file>